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0C67" w14:textId="77777777" w:rsidR="00BD1884" w:rsidRDefault="00BD1884">
      <w:pPr>
        <w:pStyle w:val="Textoindependiente"/>
        <w:spacing w:before="10"/>
        <w:rPr>
          <w:rFonts w:ascii="Times New Roman"/>
          <w:b w:val="0"/>
          <w:sz w:val="24"/>
        </w:rPr>
      </w:pPr>
    </w:p>
    <w:p w14:paraId="6E4EBFB4" w14:textId="77777777" w:rsidR="00BD1884" w:rsidRDefault="00E5681C">
      <w:pPr>
        <w:pStyle w:val="Textoindependiente"/>
        <w:ind w:left="786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E1B938F" wp14:editId="02F8DCE0">
            <wp:extent cx="874252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58FF" w14:textId="4048C9CD" w:rsidR="00BD1884" w:rsidRDefault="00E5681C">
      <w:pPr>
        <w:spacing w:before="96"/>
        <w:ind w:left="2351" w:right="2451" w:firstLine="3"/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3E1DAC" wp14:editId="0A050DFB">
            <wp:simplePos x="0" y="0"/>
            <wp:positionH relativeFrom="page">
              <wp:posOffset>1016000</wp:posOffset>
            </wp:positionH>
            <wp:positionV relativeFrom="paragraph">
              <wp:posOffset>-535485</wp:posOffset>
            </wp:positionV>
            <wp:extent cx="509905" cy="695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Universidad Autónoma de Baja California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Facultad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Ciencias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Administrativas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Sociales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Formato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</w:t>
      </w:r>
      <w:r>
        <w:rPr>
          <w:rFonts w:ascii="Calibri" w:hAnsi="Calibri"/>
          <w:b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Tutoría 2022-</w:t>
      </w:r>
      <w:r w:rsidR="00491A4C">
        <w:rPr>
          <w:rFonts w:ascii="Calibri" w:hAnsi="Calibri"/>
          <w:b/>
          <w:sz w:val="24"/>
          <w:u w:val="single"/>
        </w:rPr>
        <w:t>2</w:t>
      </w:r>
    </w:p>
    <w:p w14:paraId="26EC0B2D" w14:textId="6D90DB01" w:rsidR="00BD1884" w:rsidRDefault="00E5681C">
      <w:pPr>
        <w:pStyle w:val="Ttulo"/>
      </w:pPr>
      <w:r>
        <w:t>3er. Semestre Licencia</w:t>
      </w:r>
      <w:r w:rsidR="00491A4C">
        <w:t>tura</w:t>
      </w:r>
      <w:r>
        <w:t xml:space="preserve"> </w:t>
      </w:r>
      <w:r w:rsidR="00C05AA5">
        <w:t>en Inteligencias de Negocios</w:t>
      </w:r>
      <w:r>
        <w:rPr>
          <w:spacing w:val="1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3</w:t>
      </w:r>
      <w:r w:rsidR="00C05AA5">
        <w:t>3</w:t>
      </w:r>
      <w:r>
        <w:t>1</w:t>
      </w:r>
      <w:r>
        <w:rPr>
          <w:spacing w:val="-9"/>
        </w:rPr>
        <w:t xml:space="preserve"> </w:t>
      </w:r>
      <w:r>
        <w:t>matutino</w:t>
      </w:r>
    </w:p>
    <w:p w14:paraId="48757D56" w14:textId="77777777" w:rsidR="00BD1884" w:rsidRDefault="00BD1884">
      <w:pPr>
        <w:pStyle w:val="Textoindependiente"/>
        <w:spacing w:before="1"/>
        <w:rPr>
          <w:rFonts w:ascii="Calibri"/>
          <w:sz w:val="11"/>
        </w:rPr>
      </w:pPr>
    </w:p>
    <w:p w14:paraId="5E562ABA" w14:textId="77777777" w:rsidR="00BD1884" w:rsidRDefault="00BD1884">
      <w:pPr>
        <w:rPr>
          <w:rFonts w:ascii="Calibri"/>
          <w:sz w:val="11"/>
        </w:rPr>
        <w:sectPr w:rsidR="00BD1884">
          <w:type w:val="continuous"/>
          <w:pgSz w:w="12240" w:h="15840"/>
          <w:pgMar w:top="480" w:right="1400" w:bottom="280" w:left="1500" w:header="720" w:footer="720" w:gutter="0"/>
          <w:cols w:space="720"/>
        </w:sectPr>
      </w:pPr>
    </w:p>
    <w:p w14:paraId="2AB1FD49" w14:textId="77777777" w:rsidR="00BD1884" w:rsidRDefault="00E5681C">
      <w:pPr>
        <w:pStyle w:val="Ttulo1"/>
        <w:tabs>
          <w:tab w:val="left" w:pos="3789"/>
        </w:tabs>
        <w:spacing w:line="259" w:lineRule="auto"/>
        <w:ind w:right="38"/>
      </w:pPr>
      <w:bookmarkStart w:id="0" w:name="Matrícula:__Nombre: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14:paraId="094E9996" w14:textId="03E8DAA4" w:rsidR="00BD1884" w:rsidRDefault="00491A4C">
      <w:pPr>
        <w:spacing w:before="126" w:line="242" w:lineRule="exact"/>
        <w:ind w:lef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EF60D07" wp14:editId="364EB0FE">
                <wp:simplePos x="0" y="0"/>
                <wp:positionH relativeFrom="page">
                  <wp:posOffset>1080770</wp:posOffset>
                </wp:positionH>
                <wp:positionV relativeFrom="paragraph">
                  <wp:posOffset>95885</wp:posOffset>
                </wp:positionV>
                <wp:extent cx="52851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3EEE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55pt" to="50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" strokeweight=".24725mm">
                <w10:wrap anchorx="page"/>
              </v:line>
            </w:pict>
          </mc:Fallback>
        </mc:AlternateContent>
      </w:r>
      <w:r w:rsidR="00E5681C">
        <w:t>Correo</w:t>
      </w:r>
      <w:r w:rsidR="00E5681C">
        <w:rPr>
          <w:spacing w:val="-10"/>
        </w:rPr>
        <w:t xml:space="preserve"> </w:t>
      </w:r>
      <w:r w:rsidR="00E5681C">
        <w:t>institucional:</w:t>
      </w:r>
    </w:p>
    <w:p w14:paraId="2766CE95" w14:textId="77777777" w:rsidR="00BD1884" w:rsidRDefault="00E5681C">
      <w:pPr>
        <w:pStyle w:val="Ttulo1"/>
        <w:tabs>
          <w:tab w:val="left" w:pos="2158"/>
          <w:tab w:val="left" w:pos="3200"/>
        </w:tabs>
      </w:pPr>
      <w:r>
        <w:br w:type="column"/>
      </w:r>
      <w:bookmarkStart w:id="1" w:name="Fecha:_/_/2022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/2022</w:t>
      </w:r>
    </w:p>
    <w:p w14:paraId="2E1001B9" w14:textId="77777777" w:rsidR="00BD1884" w:rsidRDefault="00BD1884">
      <w:pPr>
        <w:sectPr w:rsidR="00BD1884">
          <w:type w:val="continuous"/>
          <w:pgSz w:w="12240" w:h="15840"/>
          <w:pgMar w:top="480" w:right="1400" w:bottom="280" w:left="1500" w:header="720" w:footer="720" w:gutter="0"/>
          <w:cols w:num="2" w:space="720" w:equalWidth="0">
            <w:col w:w="3830" w:space="496"/>
            <w:col w:w="5014"/>
          </w:cols>
        </w:sectPr>
      </w:pPr>
    </w:p>
    <w:p w14:paraId="371ED6A5" w14:textId="77777777" w:rsidR="00BD1884" w:rsidRDefault="00E5681C">
      <w:pPr>
        <w:tabs>
          <w:tab w:val="left" w:pos="5712"/>
        </w:tabs>
        <w:spacing w:line="247" w:lineRule="exact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14:paraId="351D59E0" w14:textId="77777777" w:rsidR="00BD1884" w:rsidRDefault="00E5681C">
      <w:pPr>
        <w:pStyle w:val="Ttulo1"/>
        <w:tabs>
          <w:tab w:val="left" w:pos="5116"/>
          <w:tab w:val="left" w:pos="9124"/>
        </w:tabs>
        <w:spacing w:before="25"/>
      </w:pPr>
      <w:bookmarkStart w:id="2" w:name="Cel._Grupo_actual:"/>
      <w:bookmarkEnd w:id="2"/>
      <w:r>
        <w:t>Cel.</w:t>
      </w:r>
      <w:r>
        <w:rPr>
          <w:u w:val="single"/>
        </w:rPr>
        <w:tab/>
      </w:r>
      <w:r>
        <w:t>Grupo</w:t>
      </w:r>
      <w:r>
        <w:rPr>
          <w:spacing w:val="-8"/>
        </w:rPr>
        <w:t xml:space="preserve"> </w:t>
      </w:r>
      <w:r>
        <w:t>actual: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DA95C" w14:textId="77777777" w:rsidR="00BD1884" w:rsidRDefault="00BD1884">
      <w:pPr>
        <w:spacing w:before="10"/>
        <w:rPr>
          <w:sz w:val="17"/>
        </w:rPr>
      </w:pPr>
    </w:p>
    <w:p w14:paraId="21271719" w14:textId="77777777" w:rsidR="00BD1884" w:rsidRDefault="00E5681C">
      <w:pPr>
        <w:spacing w:before="94"/>
        <w:ind w:left="199"/>
      </w:pPr>
      <w:r>
        <w:rPr>
          <w:rFonts w:ascii="Arial" w:hAnsi="Arial"/>
          <w:b/>
          <w:i/>
        </w:rPr>
        <w:t>Instrucciones:</w:t>
      </w:r>
      <w:r>
        <w:rPr>
          <w:rFonts w:ascii="Arial" w:hAnsi="Arial"/>
          <w:b/>
          <w:i/>
          <w:spacing w:val="-4"/>
        </w:rPr>
        <w:t xml:space="preserve"> </w:t>
      </w:r>
      <w:r>
        <w:t>coloca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“X”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materias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tutor</w:t>
      </w:r>
    </w:p>
    <w:p w14:paraId="73ADEA67" w14:textId="77777777" w:rsidR="00BD1884" w:rsidRDefault="00BD1884">
      <w:pPr>
        <w:spacing w:before="4"/>
        <w:rPr>
          <w:sz w:val="6"/>
        </w:rPr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978"/>
        <w:gridCol w:w="949"/>
        <w:gridCol w:w="859"/>
      </w:tblGrid>
      <w:tr w:rsidR="00BD1884" w14:paraId="467AD858" w14:textId="77777777" w:rsidTr="00655B5C">
        <w:trPr>
          <w:trHeight w:val="431"/>
        </w:trPr>
        <w:tc>
          <w:tcPr>
            <w:tcW w:w="1047" w:type="dxa"/>
            <w:shd w:val="clear" w:color="auto" w:fill="B7B7B7"/>
          </w:tcPr>
          <w:p w14:paraId="720666D4" w14:textId="77777777" w:rsidR="00BD1884" w:rsidRDefault="00E5681C">
            <w:pPr>
              <w:pStyle w:val="TableParagraph"/>
              <w:spacing w:before="109"/>
              <w:ind w:right="266"/>
              <w:jc w:val="right"/>
              <w:rPr>
                <w:rFonts w:ascii="Arial"/>
                <w:b/>
                <w:sz w:val="20"/>
              </w:rPr>
            </w:pPr>
            <w:bookmarkStart w:id="3" w:name="_Hlk106355808"/>
            <w:r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7AA3C521" w14:textId="77777777" w:rsidR="00BD1884" w:rsidRDefault="00E5681C">
            <w:pPr>
              <w:pStyle w:val="TableParagraph"/>
              <w:spacing w:before="109"/>
              <w:ind w:left="19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MATERIAS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77CE7567" w14:textId="77777777" w:rsidR="00BD1884" w:rsidRDefault="00E5681C">
            <w:pPr>
              <w:pStyle w:val="TableParagraph"/>
              <w:spacing w:before="109"/>
              <w:ind w:left="783" w:right="6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(X)</w:t>
            </w:r>
          </w:p>
        </w:tc>
      </w:tr>
      <w:bookmarkEnd w:id="3"/>
      <w:tr w:rsidR="00BD1884" w14:paraId="0CA435E7" w14:textId="77777777" w:rsidTr="00655B5C">
        <w:trPr>
          <w:trHeight w:val="455"/>
        </w:trPr>
        <w:tc>
          <w:tcPr>
            <w:tcW w:w="1047" w:type="dxa"/>
          </w:tcPr>
          <w:p w14:paraId="71CA7F68" w14:textId="67EC6168" w:rsidR="00BD1884" w:rsidRDefault="00C05AA5">
            <w:pPr>
              <w:pStyle w:val="TableParagraph"/>
              <w:spacing w:before="120"/>
              <w:ind w:right="293"/>
              <w:jc w:val="right"/>
            </w:pPr>
            <w:r>
              <w:t>39041</w:t>
            </w:r>
          </w:p>
        </w:tc>
        <w:tc>
          <w:tcPr>
            <w:tcW w:w="5978" w:type="dxa"/>
          </w:tcPr>
          <w:p w14:paraId="0086B804" w14:textId="1B26C034" w:rsidR="00BD1884" w:rsidRDefault="00C05AA5">
            <w:pPr>
              <w:pStyle w:val="TableParagraph"/>
              <w:spacing w:before="120"/>
              <w:ind w:left="114"/>
            </w:pPr>
            <w:r>
              <w:t>Sistemas de Información para la Inteligencia de Negocios</w:t>
            </w:r>
          </w:p>
        </w:tc>
        <w:tc>
          <w:tcPr>
            <w:tcW w:w="1808" w:type="dxa"/>
            <w:gridSpan w:val="2"/>
          </w:tcPr>
          <w:p w14:paraId="4B4E0F0D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884" w14:paraId="638E8BAE" w14:textId="77777777" w:rsidTr="00655B5C">
        <w:trPr>
          <w:trHeight w:val="450"/>
        </w:trPr>
        <w:tc>
          <w:tcPr>
            <w:tcW w:w="1047" w:type="dxa"/>
          </w:tcPr>
          <w:p w14:paraId="12B48522" w14:textId="62269C78" w:rsidR="00BD1884" w:rsidRDefault="00C05AA5">
            <w:pPr>
              <w:pStyle w:val="TableParagraph"/>
              <w:spacing w:before="115"/>
              <w:ind w:right="293"/>
              <w:jc w:val="right"/>
            </w:pPr>
            <w:r>
              <w:t>39038</w:t>
            </w:r>
          </w:p>
        </w:tc>
        <w:tc>
          <w:tcPr>
            <w:tcW w:w="5978" w:type="dxa"/>
          </w:tcPr>
          <w:p w14:paraId="32643541" w14:textId="0726C368" w:rsidR="00BD1884" w:rsidRDefault="00C05AA5">
            <w:pPr>
              <w:pStyle w:val="TableParagraph"/>
              <w:spacing w:before="115"/>
              <w:ind w:left="114"/>
            </w:pPr>
            <w:r>
              <w:t>Análisis de procesos y datos de negocios</w:t>
            </w:r>
          </w:p>
        </w:tc>
        <w:tc>
          <w:tcPr>
            <w:tcW w:w="1808" w:type="dxa"/>
            <w:gridSpan w:val="2"/>
          </w:tcPr>
          <w:p w14:paraId="495BD887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884" w14:paraId="1599AB2D" w14:textId="77777777" w:rsidTr="00655B5C">
        <w:trPr>
          <w:trHeight w:val="450"/>
        </w:trPr>
        <w:tc>
          <w:tcPr>
            <w:tcW w:w="1047" w:type="dxa"/>
          </w:tcPr>
          <w:p w14:paraId="6E918DD7" w14:textId="685C28B1" w:rsidR="00BD1884" w:rsidRDefault="00C05AA5">
            <w:pPr>
              <w:pStyle w:val="TableParagraph"/>
              <w:spacing w:before="115"/>
              <w:ind w:right="293"/>
              <w:jc w:val="right"/>
            </w:pPr>
            <w:r>
              <w:t>38984</w:t>
            </w:r>
          </w:p>
        </w:tc>
        <w:tc>
          <w:tcPr>
            <w:tcW w:w="5978" w:type="dxa"/>
          </w:tcPr>
          <w:p w14:paraId="60FB6611" w14:textId="0C946AF8" w:rsidR="00BD1884" w:rsidRDefault="00C05AA5">
            <w:pPr>
              <w:pStyle w:val="TableParagraph"/>
              <w:spacing w:before="115"/>
              <w:ind w:left="114"/>
            </w:pPr>
            <w:r>
              <w:t>Fundamentos de metodología de la investigación</w:t>
            </w:r>
          </w:p>
        </w:tc>
        <w:tc>
          <w:tcPr>
            <w:tcW w:w="1808" w:type="dxa"/>
            <w:gridSpan w:val="2"/>
          </w:tcPr>
          <w:p w14:paraId="278788D9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884" w14:paraId="6CB9F4B2" w14:textId="77777777" w:rsidTr="00655B5C">
        <w:trPr>
          <w:trHeight w:val="455"/>
        </w:trPr>
        <w:tc>
          <w:tcPr>
            <w:tcW w:w="1047" w:type="dxa"/>
          </w:tcPr>
          <w:p w14:paraId="4348959E" w14:textId="54F9680E" w:rsidR="00BD1884" w:rsidRDefault="00C05AA5" w:rsidP="00E76FA5">
            <w:pPr>
              <w:pStyle w:val="TableParagraph"/>
              <w:spacing w:before="119"/>
              <w:ind w:right="293"/>
              <w:jc w:val="right"/>
            </w:pPr>
            <w:r>
              <w:t>39040</w:t>
            </w:r>
          </w:p>
        </w:tc>
        <w:tc>
          <w:tcPr>
            <w:tcW w:w="5978" w:type="dxa"/>
          </w:tcPr>
          <w:p w14:paraId="52A0B80C" w14:textId="429C6D42" w:rsidR="00BD1884" w:rsidRDefault="00C05AA5">
            <w:pPr>
              <w:pStyle w:val="TableParagraph"/>
              <w:spacing w:before="119"/>
              <w:ind w:left="114"/>
            </w:pPr>
            <w:r>
              <w:t>Estadística inferencial</w:t>
            </w:r>
          </w:p>
        </w:tc>
        <w:tc>
          <w:tcPr>
            <w:tcW w:w="1808" w:type="dxa"/>
            <w:gridSpan w:val="2"/>
          </w:tcPr>
          <w:p w14:paraId="7AC1828A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A4C" w14:paraId="2C7DF10A" w14:textId="77777777" w:rsidTr="00655B5C">
        <w:trPr>
          <w:trHeight w:val="450"/>
        </w:trPr>
        <w:tc>
          <w:tcPr>
            <w:tcW w:w="1047" w:type="dxa"/>
          </w:tcPr>
          <w:p w14:paraId="6EBFB49B" w14:textId="47BDA79D" w:rsidR="00491A4C" w:rsidRDefault="00491A4C">
            <w:pPr>
              <w:pStyle w:val="TableParagraph"/>
              <w:spacing w:before="115"/>
              <w:ind w:right="293"/>
              <w:jc w:val="right"/>
            </w:pPr>
            <w:r>
              <w:t>39042</w:t>
            </w:r>
          </w:p>
        </w:tc>
        <w:tc>
          <w:tcPr>
            <w:tcW w:w="5978" w:type="dxa"/>
          </w:tcPr>
          <w:p w14:paraId="4B809E36" w14:textId="60C5618A" w:rsidR="00491A4C" w:rsidRDefault="00491A4C">
            <w:pPr>
              <w:pStyle w:val="TableParagraph"/>
              <w:spacing w:before="115"/>
              <w:ind w:left="114"/>
            </w:pPr>
            <w:r>
              <w:t>Fundamentos de redes</w:t>
            </w:r>
          </w:p>
        </w:tc>
        <w:tc>
          <w:tcPr>
            <w:tcW w:w="1808" w:type="dxa"/>
            <w:gridSpan w:val="2"/>
          </w:tcPr>
          <w:p w14:paraId="204259DB" w14:textId="77777777" w:rsidR="00491A4C" w:rsidRDefault="00491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A4C" w14:paraId="5CA89981" w14:textId="77777777" w:rsidTr="00655B5C">
        <w:trPr>
          <w:trHeight w:val="450"/>
        </w:trPr>
        <w:tc>
          <w:tcPr>
            <w:tcW w:w="1047" w:type="dxa"/>
          </w:tcPr>
          <w:p w14:paraId="42FFA2F4" w14:textId="2D41607E" w:rsidR="00491A4C" w:rsidRDefault="00491A4C">
            <w:pPr>
              <w:pStyle w:val="TableParagraph"/>
              <w:spacing w:before="115"/>
              <w:ind w:right="293"/>
              <w:jc w:val="right"/>
            </w:pPr>
            <w:r>
              <w:t>39037</w:t>
            </w:r>
          </w:p>
        </w:tc>
        <w:tc>
          <w:tcPr>
            <w:tcW w:w="5978" w:type="dxa"/>
          </w:tcPr>
          <w:p w14:paraId="641B38CA" w14:textId="1C6D6468" w:rsidR="00491A4C" w:rsidRDefault="00491A4C">
            <w:pPr>
              <w:pStyle w:val="TableParagraph"/>
              <w:spacing w:before="115"/>
              <w:ind w:left="114"/>
            </w:pPr>
            <w:r>
              <w:t>Lógica para los negocios</w:t>
            </w:r>
          </w:p>
        </w:tc>
        <w:tc>
          <w:tcPr>
            <w:tcW w:w="1808" w:type="dxa"/>
            <w:gridSpan w:val="2"/>
          </w:tcPr>
          <w:p w14:paraId="035E8889" w14:textId="77777777" w:rsidR="00491A4C" w:rsidRDefault="00491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884" w14:paraId="2A46D0AF" w14:textId="77777777" w:rsidTr="00655B5C">
        <w:trPr>
          <w:trHeight w:val="450"/>
        </w:trPr>
        <w:tc>
          <w:tcPr>
            <w:tcW w:w="1047" w:type="dxa"/>
          </w:tcPr>
          <w:p w14:paraId="34ED4794" w14:textId="141B8F2A" w:rsidR="00BD1884" w:rsidRDefault="00491A4C">
            <w:pPr>
              <w:pStyle w:val="TableParagraph"/>
              <w:spacing w:before="115"/>
              <w:ind w:right="293"/>
              <w:jc w:val="right"/>
            </w:pPr>
            <w:r>
              <w:t>39039</w:t>
            </w:r>
          </w:p>
        </w:tc>
        <w:tc>
          <w:tcPr>
            <w:tcW w:w="5978" w:type="dxa"/>
          </w:tcPr>
          <w:p w14:paraId="0DDFB66F" w14:textId="62E36524" w:rsidR="00BD1884" w:rsidRDefault="00491A4C">
            <w:pPr>
              <w:pStyle w:val="TableParagraph"/>
              <w:spacing w:before="115"/>
              <w:ind w:left="114"/>
            </w:pPr>
            <w:r>
              <w:t>Programación</w:t>
            </w:r>
          </w:p>
        </w:tc>
        <w:tc>
          <w:tcPr>
            <w:tcW w:w="1808" w:type="dxa"/>
            <w:gridSpan w:val="2"/>
          </w:tcPr>
          <w:p w14:paraId="5A66869B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5C" w14:paraId="362580CA" w14:textId="77777777" w:rsidTr="00655B5C">
        <w:trPr>
          <w:trHeight w:val="455"/>
        </w:trPr>
        <w:tc>
          <w:tcPr>
            <w:tcW w:w="1047" w:type="dxa"/>
            <w:shd w:val="clear" w:color="auto" w:fill="B7B7B7"/>
          </w:tcPr>
          <w:p w14:paraId="2467C099" w14:textId="41C2829B" w:rsidR="00655B5C" w:rsidRPr="00655B5C" w:rsidRDefault="00655B5C" w:rsidP="00655B5C">
            <w:pPr>
              <w:pStyle w:val="TableParagraph"/>
              <w:spacing w:before="115"/>
              <w:ind w:right="2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3B5479A3" w14:textId="7D98BFE6" w:rsidR="00655B5C" w:rsidRPr="00655B5C" w:rsidRDefault="00655B5C" w:rsidP="00655B5C">
            <w:pPr>
              <w:pStyle w:val="TableParagraph"/>
              <w:spacing w:before="115"/>
              <w:ind w:left="1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/>
                <w:b/>
                <w:w w:val="80"/>
                <w:sz w:val="20"/>
              </w:rPr>
              <w:t>MATERIAS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32CB23B4" w14:textId="53C3A470" w:rsidR="00655B5C" w:rsidRPr="00655B5C" w:rsidRDefault="003B448D" w:rsidP="003B448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(X)</w:t>
            </w:r>
          </w:p>
        </w:tc>
      </w:tr>
      <w:tr w:rsidR="00655B5C" w14:paraId="09DC2F41" w14:textId="77777777" w:rsidTr="00655B5C">
        <w:trPr>
          <w:trHeight w:val="455"/>
        </w:trPr>
        <w:tc>
          <w:tcPr>
            <w:tcW w:w="1047" w:type="dxa"/>
          </w:tcPr>
          <w:p w14:paraId="79C0A462" w14:textId="6E6C57F7" w:rsidR="00655B5C" w:rsidRDefault="00655B5C" w:rsidP="00655B5C">
            <w:pPr>
              <w:pStyle w:val="TableParagraph"/>
              <w:spacing w:before="115"/>
              <w:ind w:right="293"/>
              <w:jc w:val="right"/>
            </w:pPr>
          </w:p>
        </w:tc>
        <w:tc>
          <w:tcPr>
            <w:tcW w:w="5978" w:type="dxa"/>
          </w:tcPr>
          <w:p w14:paraId="6E6F497F" w14:textId="34D870CE" w:rsidR="00655B5C" w:rsidRDefault="00655B5C" w:rsidP="00655B5C">
            <w:pPr>
              <w:pStyle w:val="TableParagraph"/>
              <w:spacing w:before="115"/>
              <w:ind w:left="114"/>
            </w:pPr>
          </w:p>
        </w:tc>
        <w:tc>
          <w:tcPr>
            <w:tcW w:w="1808" w:type="dxa"/>
            <w:gridSpan w:val="2"/>
          </w:tcPr>
          <w:p w14:paraId="3E637DC1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5C" w14:paraId="2969C312" w14:textId="77777777" w:rsidTr="00655B5C">
        <w:trPr>
          <w:trHeight w:val="450"/>
        </w:trPr>
        <w:tc>
          <w:tcPr>
            <w:tcW w:w="1047" w:type="dxa"/>
            <w:shd w:val="clear" w:color="auto" w:fill="B7B7B7"/>
          </w:tcPr>
          <w:p w14:paraId="301FA886" w14:textId="77777777" w:rsidR="00655B5C" w:rsidRDefault="00655B5C" w:rsidP="00655B5C">
            <w:pPr>
              <w:pStyle w:val="TableParagraph"/>
              <w:spacing w:before="110"/>
              <w:ind w:right="32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4990DEB1" w14:textId="77777777" w:rsidR="00655B5C" w:rsidRDefault="00655B5C" w:rsidP="00655B5C">
            <w:pPr>
              <w:pStyle w:val="TableParagraph"/>
              <w:spacing w:before="110"/>
              <w:ind w:left="17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REPROBADAS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55BC071D" w14:textId="77777777" w:rsidR="00655B5C" w:rsidRDefault="00655B5C" w:rsidP="00655B5C">
            <w:pPr>
              <w:pStyle w:val="TableParagraph"/>
              <w:spacing w:before="110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Oportunidad</w:t>
            </w:r>
          </w:p>
        </w:tc>
      </w:tr>
      <w:tr w:rsidR="00655B5C" w14:paraId="70EEA3C4" w14:textId="77777777" w:rsidTr="00655B5C">
        <w:trPr>
          <w:trHeight w:val="455"/>
        </w:trPr>
        <w:tc>
          <w:tcPr>
            <w:tcW w:w="1047" w:type="dxa"/>
          </w:tcPr>
          <w:p w14:paraId="596D53B8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</w:tcPr>
          <w:p w14:paraId="52318CF0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51F8BDE2" w14:textId="77777777" w:rsidR="00655B5C" w:rsidRDefault="00655B5C" w:rsidP="00655B5C">
            <w:pPr>
              <w:pStyle w:val="TableParagraph"/>
              <w:spacing w:before="110"/>
              <w:ind w:left="2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2da</w:t>
            </w:r>
          </w:p>
        </w:tc>
        <w:tc>
          <w:tcPr>
            <w:tcW w:w="859" w:type="dxa"/>
          </w:tcPr>
          <w:p w14:paraId="4E997A1E" w14:textId="77777777" w:rsidR="00655B5C" w:rsidRDefault="00655B5C" w:rsidP="00655B5C">
            <w:pPr>
              <w:pStyle w:val="TableParagraph"/>
              <w:spacing w:before="110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3era</w:t>
            </w:r>
          </w:p>
        </w:tc>
      </w:tr>
      <w:tr w:rsidR="00655B5C" w14:paraId="6F4ED3E1" w14:textId="77777777" w:rsidTr="00655B5C">
        <w:trPr>
          <w:trHeight w:val="407"/>
        </w:trPr>
        <w:tc>
          <w:tcPr>
            <w:tcW w:w="1047" w:type="dxa"/>
          </w:tcPr>
          <w:p w14:paraId="0E0D925D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</w:tcPr>
          <w:p w14:paraId="39B4AC83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634AF64E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4DD7EA92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486" w14:paraId="1FBB2E45" w14:textId="77777777" w:rsidTr="00655B5C">
        <w:trPr>
          <w:trHeight w:val="407"/>
        </w:trPr>
        <w:tc>
          <w:tcPr>
            <w:tcW w:w="1047" w:type="dxa"/>
          </w:tcPr>
          <w:p w14:paraId="0544437A" w14:textId="77777777" w:rsidR="007A2486" w:rsidRDefault="007A2486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</w:tcPr>
          <w:p w14:paraId="26DD5A71" w14:textId="77777777" w:rsidR="007A2486" w:rsidRDefault="007A2486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14E36098" w14:textId="77777777" w:rsidR="007A2486" w:rsidRDefault="007A2486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71FD5BE4" w14:textId="77777777" w:rsidR="007A2486" w:rsidRDefault="007A2486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234DB5" w14:textId="77777777" w:rsidR="00BD1884" w:rsidRDefault="00E5681C">
      <w:pPr>
        <w:pStyle w:val="Textoindependiente"/>
        <w:ind w:left="199"/>
      </w:pPr>
      <w:r>
        <w:t>*Solo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haber</w:t>
      </w:r>
      <w:r>
        <w:rPr>
          <w:spacing w:val="-10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semestres</w:t>
      </w:r>
      <w:r>
        <w:rPr>
          <w:spacing w:val="-6"/>
        </w:rPr>
        <w:t xml:space="preserve"> </w:t>
      </w:r>
      <w:r>
        <w:t>anteriores</w:t>
      </w:r>
    </w:p>
    <w:p w14:paraId="6B68F30A" w14:textId="77777777" w:rsidR="00BD1884" w:rsidRDefault="00BD1884">
      <w:pPr>
        <w:pStyle w:val="Textoindependiente"/>
        <w:rPr>
          <w:sz w:val="22"/>
        </w:rPr>
      </w:pPr>
    </w:p>
    <w:p w14:paraId="3440C21E" w14:textId="77777777" w:rsidR="00BD1884" w:rsidRDefault="00BD1884">
      <w:pPr>
        <w:pStyle w:val="Textoindependiente"/>
        <w:spacing w:before="3"/>
        <w:rPr>
          <w:sz w:val="30"/>
        </w:rPr>
      </w:pPr>
    </w:p>
    <w:p w14:paraId="3363B990" w14:textId="77777777" w:rsidR="00BD1884" w:rsidRDefault="00E5681C">
      <w:pPr>
        <w:pStyle w:val="Textoindependiente"/>
        <w:ind w:left="199"/>
      </w:pPr>
      <w:r>
        <w:t>PÁGINAS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DEBES</w:t>
      </w:r>
      <w:r>
        <w:rPr>
          <w:spacing w:val="-6"/>
        </w:rPr>
        <w:t xml:space="preserve"> </w:t>
      </w:r>
      <w:r>
        <w:t>ATENDER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REINSCRIPCIÓN:</w:t>
      </w:r>
    </w:p>
    <w:p w14:paraId="13D299CA" w14:textId="77777777" w:rsidR="00BD1884" w:rsidRDefault="00E5681C">
      <w:pPr>
        <w:pStyle w:val="Prrafodelista"/>
        <w:numPr>
          <w:ilvl w:val="0"/>
          <w:numId w:val="1"/>
        </w:numPr>
        <w:tabs>
          <w:tab w:val="left" w:pos="921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Selección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Carrera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Encuesta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Seguimiento:</w:t>
      </w:r>
      <w:r>
        <w:rPr>
          <w:color w:val="1153CC"/>
          <w:spacing w:val="-3"/>
          <w:sz w:val="20"/>
          <w:szCs w:val="20"/>
        </w:rPr>
        <w:t xml:space="preserve"> </w:t>
      </w:r>
      <w:hyperlink r:id="rId7">
        <w:r>
          <w:rPr>
            <w:color w:val="1153CC"/>
            <w:sz w:val="20"/>
            <w:szCs w:val="20"/>
            <w:u w:val="single" w:color="1153CC"/>
          </w:rPr>
          <w:t>http://reinscripciones.uabc.mx/</w:t>
        </w:r>
      </w:hyperlink>
    </w:p>
    <w:p w14:paraId="11629102" w14:textId="77777777" w:rsidR="00BD1884" w:rsidRDefault="00E5681C">
      <w:pPr>
        <w:pStyle w:val="Prrafodelista"/>
        <w:numPr>
          <w:ilvl w:val="0"/>
          <w:numId w:val="1"/>
        </w:numPr>
        <w:tabs>
          <w:tab w:val="left" w:pos="921"/>
        </w:tabs>
        <w:spacing w:before="122"/>
        <w:ind w:hanging="361"/>
        <w:rPr>
          <w:sz w:val="20"/>
          <w:szCs w:val="20"/>
        </w:rPr>
      </w:pPr>
      <w:r>
        <w:rPr>
          <w:sz w:val="20"/>
          <w:szCs w:val="20"/>
        </w:rPr>
        <w:t>Evaluación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tutor:</w:t>
      </w:r>
      <w:r>
        <w:rPr>
          <w:color w:val="0461C1"/>
          <w:spacing w:val="-5"/>
          <w:sz w:val="20"/>
          <w:szCs w:val="20"/>
        </w:rPr>
        <w:t xml:space="preserve"> </w:t>
      </w:r>
      <w:hyperlink r:id="rId8">
        <w:r>
          <w:rPr>
            <w:color w:val="0461C1"/>
            <w:sz w:val="20"/>
            <w:szCs w:val="20"/>
            <w:u w:val="single" w:color="0461C1"/>
          </w:rPr>
          <w:t>http://tuttorias.uabc.mx</w:t>
        </w:r>
      </w:hyperlink>
    </w:p>
    <w:p w14:paraId="0D61BD2A" w14:textId="77777777" w:rsidR="00BD1884" w:rsidRDefault="00BD1884">
      <w:pPr>
        <w:spacing w:before="7"/>
        <w:rPr>
          <w:sz w:val="26"/>
        </w:rPr>
      </w:pPr>
    </w:p>
    <w:p w14:paraId="79A2BA03" w14:textId="77777777" w:rsidR="00BD1884" w:rsidRDefault="00E5681C">
      <w:pPr>
        <w:spacing w:before="95"/>
        <w:ind w:left="199"/>
        <w:rPr>
          <w:sz w:val="20"/>
        </w:rPr>
      </w:pPr>
      <w:r>
        <w:rPr>
          <w:rFonts w:ascii="Arial"/>
          <w:b/>
          <w:w w:val="80"/>
          <w:sz w:val="20"/>
        </w:rPr>
        <w:t>REINSCRIPCIONES:</w:t>
      </w:r>
      <w:r>
        <w:rPr>
          <w:rFonts w:asci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reinscribirte:</w:t>
      </w:r>
      <w:r>
        <w:rPr>
          <w:spacing w:val="13"/>
          <w:w w:val="80"/>
          <w:sz w:val="20"/>
        </w:rPr>
        <w:t xml:space="preserve"> </w:t>
      </w:r>
      <w:hyperlink r:id="rId9">
        <w:r>
          <w:rPr>
            <w:color w:val="1153CC"/>
            <w:w w:val="80"/>
            <w:sz w:val="20"/>
            <w:u w:val="single" w:color="1153CC"/>
          </w:rPr>
          <w:t>http://reinscripciones.uabc.mx</w:t>
        </w:r>
      </w:hyperlink>
    </w:p>
    <w:p w14:paraId="72C70969" w14:textId="77777777" w:rsidR="00BD1884" w:rsidRDefault="00BD1884">
      <w:pPr>
        <w:rPr>
          <w:sz w:val="26"/>
        </w:rPr>
      </w:pPr>
    </w:p>
    <w:p w14:paraId="58C0F8F4" w14:textId="77777777" w:rsidR="00BD1884" w:rsidRDefault="00E5681C">
      <w:pPr>
        <w:spacing w:before="95"/>
        <w:ind w:left="199"/>
        <w:rPr>
          <w:sz w:val="20"/>
        </w:rPr>
      </w:pP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PAGOS: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Obtención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recibo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pago:</w:t>
      </w:r>
      <w:r>
        <w:rPr>
          <w:spacing w:val="3"/>
          <w:sz w:val="20"/>
        </w:rPr>
        <w:t xml:space="preserve"> </w:t>
      </w:r>
      <w:hyperlink r:id="rId10">
        <w:r>
          <w:rPr>
            <w:color w:val="1153CC"/>
            <w:sz w:val="20"/>
            <w:u w:val="single" w:color="1153CC"/>
          </w:rPr>
          <w:t>http://pagos.uabc.mx/</w:t>
        </w:r>
      </w:hyperlink>
    </w:p>
    <w:sectPr w:rsidR="00BD1884">
      <w:type w:val="continuous"/>
      <w:pgSz w:w="12240" w:h="15840"/>
      <w:pgMar w:top="4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A80"/>
    <w:multiLevelType w:val="hybridMultilevel"/>
    <w:tmpl w:val="A8E85CB6"/>
    <w:lvl w:ilvl="0" w:tplc="0D7C8942">
      <w:numFmt w:val="bullet"/>
      <w:lvlText w:val="⮚"/>
      <w:lvlJc w:val="left"/>
      <w:pPr>
        <w:ind w:left="920" w:hanging="360"/>
      </w:pPr>
      <w:rPr>
        <w:rFonts w:ascii="Segoe UI Symbol" w:eastAsia="Segoe UI Symbol" w:hAnsi="Segoe UI Symbol" w:cs="Segoe UI Symbol" w:hint="default"/>
        <w:w w:val="97"/>
        <w:sz w:val="20"/>
        <w:szCs w:val="20"/>
        <w:lang w:val="es-ES" w:eastAsia="en-US" w:bidi="ar-SA"/>
      </w:rPr>
    </w:lvl>
    <w:lvl w:ilvl="1" w:tplc="4894AD82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2" w:tplc="082A87C2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89144BCC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4" w:tplc="6A2EC9DC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AB24F936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40AC9894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 w:tplc="08F4B3A6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 w:tplc="94AE6D90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</w:abstractNum>
  <w:num w:numId="1" w16cid:durableId="141728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84"/>
    <w:rsid w:val="003B448D"/>
    <w:rsid w:val="00491A4C"/>
    <w:rsid w:val="00655B5C"/>
    <w:rsid w:val="007A2486"/>
    <w:rsid w:val="00BD1884"/>
    <w:rsid w:val="00C05AA5"/>
    <w:rsid w:val="00E5681C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84B9"/>
  <w15:docId w15:val="{6895F9F2-E8A2-461E-90F2-7A86323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99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2562" w:right="2668" w:firstLine="5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4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torias.uabc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inscripciones.uabc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go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inscripcione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Jesus</cp:lastModifiedBy>
  <cp:revision>2</cp:revision>
  <dcterms:created xsi:type="dcterms:W3CDTF">2022-06-17T18:51:00Z</dcterms:created>
  <dcterms:modified xsi:type="dcterms:W3CDTF">2022-06-17T18:51:00Z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