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860063" cy="336042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0063" cy="3360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9" w:lineRule="auto"/>
        <w:ind w:left="2196" w:right="2373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Universidad Autónoma de Baja California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66675</wp:posOffset>
            </wp:positionH>
            <wp:positionV relativeFrom="paragraph">
              <wp:posOffset>-519155</wp:posOffset>
            </wp:positionV>
            <wp:extent cx="509905" cy="695032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950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left="2196" w:right="2376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Facultad de Ciencias Administrativas y Sociales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5" w:right="237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Formato de Tutoría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6" w:right="237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2do. Semestre-Licenciatura en Derecho Sabatino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8" w:right="144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521, 523 matutino entre semana; Grupo 522, 524 vespertino entre semana y Grupo 742 fin de semana.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452"/>
          <w:tab w:val="left" w:pos="4437"/>
          <w:tab w:val="left" w:pos="4521"/>
          <w:tab w:val="left" w:pos="4574"/>
          <w:tab w:val="left" w:pos="5039"/>
          <w:tab w:val="left" w:pos="6249"/>
          <w:tab w:val="left" w:pos="6999"/>
          <w:tab w:val="left" w:pos="7210"/>
          <w:tab w:val="left" w:pos="8062"/>
          <w:tab w:val="left" w:pos="8105"/>
          <w:tab w:val="left" w:pos="8590"/>
        </w:tabs>
        <w:spacing w:before="57" w:line="256" w:lineRule="auto"/>
        <w:ind w:left="199" w:right="82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Matrícula: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Fecha: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/2023-1 Nombre: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Modalidad: Escolarizado: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Sabatino: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Correo institucional: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@uabc.edu.mx Cel.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Grupo actual: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6" w:lineRule="auto"/>
        <w:ind w:left="19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Instrucciones: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coloca una “X” en las materias a solicitar al tutor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3.0" w:type="dxa"/>
        <w:jc w:val="left"/>
        <w:tblInd w:w="2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4"/>
        <w:gridCol w:w="6675"/>
        <w:gridCol w:w="567"/>
        <w:gridCol w:w="847"/>
        <w:tblGridChange w:id="0">
          <w:tblGrid>
            <w:gridCol w:w="1004"/>
            <w:gridCol w:w="6675"/>
            <w:gridCol w:w="567"/>
            <w:gridCol w:w="847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bottom w:color="000000" w:space="0" w:sz="6" w:val="single"/>
            </w:tcBorders>
            <w:shd w:fill="bdbdbd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3" w:lineRule="auto"/>
              <w:ind w:left="1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Clave</w:t>
            </w:r>
          </w:p>
        </w:tc>
        <w:tc>
          <w:tcPr>
            <w:tcBorders>
              <w:bottom w:color="000000" w:space="0" w:sz="6" w:val="single"/>
            </w:tcBorders>
            <w:shd w:fill="bdbdbd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3" w:lineRule="auto"/>
              <w:ind w:left="2010" w:right="202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MATERIAS OBLIGATORIAS</w:t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4" w:val="single"/>
            </w:tcBorders>
            <w:shd w:fill="bdbdbd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53" w:right="55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(X)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20294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Axiología jurídica</w:t>
            </w:r>
          </w:p>
        </w:tc>
        <w:tc>
          <w:tcPr>
            <w:gridSpan w:val="2"/>
            <w:tcBorders>
              <w:top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20296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Teoría del Estado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20297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Derechos de las personas y familia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20298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Derecho penal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bdbdbd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80" w:lineRule="auto"/>
              <w:ind w:left="1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Clave</w:t>
            </w:r>
          </w:p>
        </w:tc>
        <w:tc>
          <w:tcPr>
            <w:shd w:fill="bdbdbd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80" w:lineRule="auto"/>
              <w:ind w:left="2010" w:right="20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MATERIAS OPTATIVAS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bdbdbd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53" w:right="55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(X)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20304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Historia del Derecho Mexicano</w:t>
            </w:r>
            <w:r w:rsidDel="00000000" w:rsidR="00000000" w:rsidRPr="00000000">
              <w:rPr>
                <w:rtl w:val="0"/>
              </w:rPr>
              <w:t xml:space="preserve"> (impartida en el grupo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20309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Técnicas de investigación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(impartida en el </w:t>
            </w:r>
            <w:r w:rsidDel="00000000" w:rsidR="00000000" w:rsidRPr="00000000">
              <w:rPr>
                <w:rtl w:val="0"/>
              </w:rPr>
              <w:t xml:space="preserve">grupo 523)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20305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Introducción de la administración de recursos humanos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(impartida en el grupo 521</w:t>
            </w:r>
            <w:r w:rsidDel="00000000" w:rsidR="00000000" w:rsidRPr="00000000">
              <w:rPr>
                <w:rtl w:val="0"/>
              </w:rPr>
              <w:t xml:space="preserve"> y 524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20310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12" w:lineRule="auto"/>
              <w:ind w:left="1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Tecnología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de la investigación jurídica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(impartida en el </w:t>
            </w: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rupo 521</w:t>
            </w:r>
            <w:r w:rsidDel="00000000" w:rsidR="00000000" w:rsidRPr="00000000">
              <w:rPr>
                <w:rtl w:val="0"/>
              </w:rPr>
              <w:t xml:space="preserve"> y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522)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20307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Ética Profesional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(impartida en el grupo 521,</w:t>
            </w:r>
            <w:r w:rsidDel="00000000" w:rsidR="00000000" w:rsidRPr="00000000">
              <w:rPr>
                <w:rtl w:val="0"/>
              </w:rPr>
              <w:t xml:space="preserve"> 522, 523 y 524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20306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Ortografía y Redacción (impartida en el grupo 52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523</w:t>
            </w:r>
            <w:r w:rsidDel="00000000" w:rsidR="00000000" w:rsidRPr="00000000">
              <w:rPr>
                <w:rtl w:val="0"/>
              </w:rPr>
              <w:t xml:space="preserve"> y 524)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Clave</w:t>
            </w:r>
          </w:p>
        </w:tc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2010" w:right="20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MATERIAS REPROBADAS *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Oportunidad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2da.</w:t>
            </w:r>
          </w:p>
        </w:tc>
        <w:tc>
          <w:tcPr>
            <w:tcBorders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2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3ra.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99" w:right="2839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*Solo en caso de no haber aprobado alguna materia en semestres anteriores PÁGINAS QUE DEBES ATENDER COMO REQUISITO DE REINSCRIPCIÓN: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</w:tabs>
        <w:spacing w:after="0" w:before="52" w:line="240" w:lineRule="auto"/>
        <w:ind w:left="92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Encuesta de Seguimiento: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3cc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3cc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http://reinscripciones.uabc.mx/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45" w:lineRule="auto"/>
        <w:ind w:left="19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REINSCRIPCIONES: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reinscribirte: </w:t>
      </w:r>
      <w:hyperlink r:id="rId10">
        <w:r w:rsidDel="00000000" w:rsidR="00000000" w:rsidRPr="00000000">
          <w:rPr>
            <w:rFonts w:ascii="Calibri" w:cs="Calibri" w:eastAsia="Calibri" w:hAnsi="Calibri"/>
            <w:color w:val="1153cc"/>
            <w:sz w:val="20"/>
            <w:szCs w:val="20"/>
            <w:u w:val="single"/>
            <w:rtl w:val="0"/>
          </w:rPr>
          <w:t xml:space="preserve">http://reinscripciones.uabc.mx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60" w:lineRule="auto"/>
        <w:ind w:left="19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PÁGINA PARA PAGOS: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Obtención de recibo y periodo de pago: </w:t>
      </w:r>
      <w:hyperlink r:id="rId11">
        <w:r w:rsidDel="00000000" w:rsidR="00000000" w:rsidRPr="00000000">
          <w:rPr>
            <w:rFonts w:ascii="Calibri" w:cs="Calibri" w:eastAsia="Calibri" w:hAnsi="Calibri"/>
            <w:color w:val="1153cc"/>
            <w:sz w:val="20"/>
            <w:szCs w:val="20"/>
            <w:u w:val="single"/>
            <w:rtl w:val="0"/>
          </w:rPr>
          <w:t xml:space="preserve">http://pagos.uabc.mx/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640" w:left="150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⮚"/>
      <w:lvlJc w:val="left"/>
      <w:pPr>
        <w:ind w:left="920" w:hanging="360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•"/>
      <w:lvlJc w:val="left"/>
      <w:pPr>
        <w:ind w:left="1770" w:hanging="360"/>
      </w:pPr>
      <w:rPr/>
    </w:lvl>
    <w:lvl w:ilvl="2">
      <w:start w:val="0"/>
      <w:numFmt w:val="bullet"/>
      <w:lvlText w:val="•"/>
      <w:lvlJc w:val="left"/>
      <w:pPr>
        <w:ind w:left="2620" w:hanging="360"/>
      </w:pPr>
      <w:rPr/>
    </w:lvl>
    <w:lvl w:ilvl="3">
      <w:start w:val="0"/>
      <w:numFmt w:val="bullet"/>
      <w:lvlText w:val="•"/>
      <w:lvlJc w:val="left"/>
      <w:pPr>
        <w:ind w:left="3470" w:hanging="360"/>
      </w:pPr>
      <w:rPr/>
    </w:lvl>
    <w:lvl w:ilvl="4">
      <w:start w:val="0"/>
      <w:numFmt w:val="bullet"/>
      <w:lvlText w:val="•"/>
      <w:lvlJc w:val="left"/>
      <w:pPr>
        <w:ind w:left="4320" w:hanging="360"/>
      </w:pPr>
      <w:rPr/>
    </w:lvl>
    <w:lvl w:ilvl="5">
      <w:start w:val="0"/>
      <w:numFmt w:val="bullet"/>
      <w:lvlText w:val="•"/>
      <w:lvlJc w:val="left"/>
      <w:pPr>
        <w:ind w:left="5170" w:hanging="360"/>
      </w:pPr>
      <w:rPr/>
    </w:lvl>
    <w:lvl w:ilvl="6">
      <w:start w:val="0"/>
      <w:numFmt w:val="bullet"/>
      <w:lvlText w:val="•"/>
      <w:lvlJc w:val="left"/>
      <w:pPr>
        <w:ind w:left="6020" w:hanging="360"/>
      </w:pPr>
      <w:rPr/>
    </w:lvl>
    <w:lvl w:ilvl="7">
      <w:start w:val="0"/>
      <w:numFmt w:val="bullet"/>
      <w:lvlText w:val="•"/>
      <w:lvlJc w:val="left"/>
      <w:pPr>
        <w:ind w:left="6870" w:hanging="360"/>
      </w:pPr>
      <w:rPr/>
    </w:lvl>
    <w:lvl w:ilvl="8">
      <w:start w:val="0"/>
      <w:numFmt w:val="bullet"/>
      <w:lvlText w:val="•"/>
      <w:lvlJc w:val="left"/>
      <w:pPr>
        <w:ind w:left="77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rFonts w:ascii="Calibri" w:cs="Calibri" w:eastAsia="Calibri" w:hAnsi="Calibri"/>
      <w:b w:val="1"/>
      <w:bCs w:val="1"/>
      <w:sz w:val="24"/>
      <w:szCs w:val="24"/>
    </w:rPr>
  </w:style>
  <w:style w:type="paragraph" w:styleId="Prrafodelista">
    <w:name w:val="List Paragraph"/>
    <w:basedOn w:val="Normal"/>
    <w:uiPriority w:val="1"/>
    <w:qFormat w:val="1"/>
    <w:pPr>
      <w:spacing w:before="52"/>
      <w:ind w:left="920" w:hanging="361"/>
    </w:pPr>
    <w:rPr>
      <w:rFonts w:ascii="Calibri" w:cs="Calibri" w:eastAsia="Calibri" w:hAnsi="Calibri"/>
      <w:u w:color="000000" w:val="single"/>
    </w:rPr>
  </w:style>
  <w:style w:type="paragraph" w:styleId="TableParagraph" w:customStyle="1">
    <w:name w:val="Table Paragraph"/>
    <w:basedOn w:val="Normal"/>
    <w:uiPriority w:val="1"/>
    <w:qFormat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464E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464E1"/>
    <w:rPr>
      <w:rFonts w:ascii="Tahoma" w:cs="Tahoma" w:eastAsia="Arial MT" w:hAnsi="Tahoma"/>
      <w:sz w:val="16"/>
      <w:szCs w:val="16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pagos.uabc.mx/" TargetMode="External"/><Relationship Id="rId10" Type="http://schemas.openxmlformats.org/officeDocument/2006/relationships/hyperlink" Target="http://reinscripciones.uabc.mx/" TargetMode="External"/><Relationship Id="rId9" Type="http://schemas.openxmlformats.org/officeDocument/2006/relationships/hyperlink" Target="http://reinscripciones.uabc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SP7tEMhkD4kurPbCioITKt2NNg==">AMUW2mUyGEd2jvQRz5vmvBxGv7+duCly6E4RBQYYI6TUUE2TvuxQ+WOSRUouhS6AQHR0uzspXyMJAShLkvCaBErcCnBF5hKUhgxvfcRPqRKCH3MvQ4ucGUnJ+UH5LWskyL0zTz2oY/I6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2022-06-28T19:34:00Z</dcterms:created>
  <dc:creator>Elizabeth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